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ED9EA" w14:textId="77777777" w:rsidR="000A788B" w:rsidRPr="00203F08" w:rsidRDefault="000A788B" w:rsidP="000A788B">
      <w:pPr>
        <w:pStyle w:val="Overskrift1"/>
        <w:rPr>
          <w:sz w:val="32"/>
          <w:szCs w:val="32"/>
        </w:rPr>
      </w:pPr>
      <w:bookmarkStart w:id="0" w:name="_Toc199505707"/>
      <w:r w:rsidRPr="00203F08">
        <w:rPr>
          <w:sz w:val="32"/>
          <w:szCs w:val="32"/>
        </w:rPr>
        <w:t>Korleis lage ein nynorsk salme-kveld?</w:t>
      </w:r>
      <w:bookmarkEnd w:id="0"/>
      <w:r w:rsidRPr="00203F08">
        <w:rPr>
          <w:sz w:val="32"/>
          <w:szCs w:val="32"/>
        </w:rPr>
        <w:t xml:space="preserve"> </w:t>
      </w:r>
    </w:p>
    <w:p w14:paraId="288AD055" w14:textId="77777777" w:rsidR="000A788B" w:rsidRPr="00203F08" w:rsidRDefault="000A788B" w:rsidP="000A788B">
      <w:pPr>
        <w:rPr>
          <w:b/>
          <w:bCs/>
        </w:rPr>
      </w:pPr>
      <w:r w:rsidRPr="00203F08">
        <w:rPr>
          <w:b/>
          <w:bCs/>
        </w:rPr>
        <w:t xml:space="preserve">Tre steg til ei vellukka jubileumsmarkering </w:t>
      </w:r>
    </w:p>
    <w:p w14:paraId="70671D0D" w14:textId="77777777" w:rsidR="000A788B" w:rsidRDefault="000A788B" w:rsidP="000A788B">
      <w:pPr>
        <w:spacing w:after="120"/>
        <w:rPr>
          <w:rFonts w:ascii="Aptos" w:eastAsia="Aptos" w:hAnsi="Aptos" w:cs="Aptos"/>
          <w:color w:val="000000" w:themeColor="text1"/>
        </w:rPr>
      </w:pPr>
      <w:r w:rsidRPr="62972AC9">
        <w:rPr>
          <w:rFonts w:ascii="Aptos" w:eastAsia="Aptos" w:hAnsi="Aptos" w:cs="Aptos"/>
          <w:color w:val="000000" w:themeColor="text1"/>
        </w:rPr>
        <w:t xml:space="preserve">Salmebokjubileet i 2025 gir ei fin moglegheit for samarbeid mellom lokale bidragsytarar med interesse for målsak, historie, musikk, kyrkjeliv og kultur. Med fleire lokale aktørar med på laget, kan ein nå breitt ut og skape ei minnerik markering til glede for heile lokalsamfunnet. </w:t>
      </w:r>
    </w:p>
    <w:p w14:paraId="3ED26333" w14:textId="77777777" w:rsidR="000A788B" w:rsidRDefault="000A788B" w:rsidP="000A788B">
      <w:pPr>
        <w:spacing w:after="120"/>
        <w:rPr>
          <w:rFonts w:ascii="Aptos" w:eastAsia="Aptos" w:hAnsi="Aptos" w:cs="Aptos"/>
          <w:color w:val="000000" w:themeColor="text1"/>
        </w:rPr>
      </w:pPr>
      <w:r w:rsidRPr="6DAA570F">
        <w:rPr>
          <w:rFonts w:ascii="Aptos" w:eastAsia="Aptos" w:hAnsi="Aptos" w:cs="Aptos"/>
          <w:color w:val="000000" w:themeColor="text1"/>
        </w:rPr>
        <w:t>Framlegg til praktisk planlegging og gjennomføring:</w:t>
      </w:r>
    </w:p>
    <w:p w14:paraId="28346F86" w14:textId="77777777" w:rsidR="000A788B" w:rsidRPr="00203F08" w:rsidRDefault="000A788B" w:rsidP="000A788B">
      <w:pPr>
        <w:rPr>
          <w:b/>
          <w:bCs/>
        </w:rPr>
      </w:pPr>
      <w:r w:rsidRPr="00203F08">
        <w:rPr>
          <w:b/>
          <w:bCs/>
        </w:rPr>
        <w:t>Steg 1: Samle laget og lage ei skisse for arrangementet</w:t>
      </w:r>
    </w:p>
    <w:p w14:paraId="7EA732E7" w14:textId="77777777" w:rsidR="000A788B" w:rsidRDefault="000A788B" w:rsidP="000A788B">
      <w:pPr>
        <w:spacing w:after="120"/>
        <w:rPr>
          <w:rFonts w:ascii="Aptos" w:eastAsia="Aptos" w:hAnsi="Aptos" w:cs="Aptos"/>
          <w:color w:val="1B1C1D"/>
        </w:rPr>
      </w:pPr>
      <w:r w:rsidRPr="6DAA570F">
        <w:rPr>
          <w:rFonts w:ascii="Aptos" w:eastAsia="Aptos" w:hAnsi="Aptos" w:cs="Aptos"/>
          <w:color w:val="1B1C1D"/>
        </w:rPr>
        <w:t xml:space="preserve">Finn ut kven du vil samarbeide med og ta kontakt for å lufte interessa for samarbeid. Ha gjerne klar ei ideskisse for arrangementet på førehand. </w:t>
      </w:r>
    </w:p>
    <w:p w14:paraId="6F58D634" w14:textId="77777777" w:rsidR="000A788B" w:rsidRDefault="000A788B" w:rsidP="000A788B">
      <w:pPr>
        <w:spacing w:after="120"/>
        <w:rPr>
          <w:rFonts w:ascii="Aptos" w:eastAsia="Aptos" w:hAnsi="Aptos" w:cs="Aptos"/>
          <w:color w:val="1B1C1D"/>
        </w:rPr>
      </w:pPr>
      <w:r w:rsidRPr="6DAA570F">
        <w:rPr>
          <w:rFonts w:ascii="Aptos" w:eastAsia="Aptos" w:hAnsi="Aptos" w:cs="Aptos"/>
          <w:b/>
          <w:bCs/>
          <w:color w:val="1B1C1D"/>
        </w:rPr>
        <w:t xml:space="preserve">Døme på aktuelle samarbeidspartnarar: </w:t>
      </w:r>
    </w:p>
    <w:p w14:paraId="3E1E86B2" w14:textId="77777777" w:rsidR="000A788B" w:rsidRDefault="000A788B" w:rsidP="000A788B">
      <w:pPr>
        <w:pStyle w:val="Listeavsnitt"/>
        <w:numPr>
          <w:ilvl w:val="0"/>
          <w:numId w:val="5"/>
        </w:numPr>
        <w:spacing w:after="120"/>
        <w:rPr>
          <w:rFonts w:ascii="Aptos" w:eastAsia="Aptos" w:hAnsi="Aptos" w:cs="Aptos"/>
          <w:color w:val="000000" w:themeColor="text1"/>
        </w:rPr>
      </w:pPr>
      <w:r w:rsidRPr="6DAA570F">
        <w:rPr>
          <w:rFonts w:ascii="Aptos" w:eastAsia="Aptos" w:hAnsi="Aptos" w:cs="Aptos"/>
          <w:color w:val="1B1C1D"/>
        </w:rPr>
        <w:t xml:space="preserve">Mållaget – </w:t>
      </w:r>
      <w:hyperlink r:id="rId6">
        <w:r w:rsidRPr="6DAA570F">
          <w:rPr>
            <w:rStyle w:val="Hyperkobling"/>
            <w:rFonts w:ascii="Aptos" w:eastAsia="Aptos" w:hAnsi="Aptos" w:cs="Aptos"/>
          </w:rPr>
          <w:t>Finn ditt lokale mållag her</w:t>
        </w:r>
      </w:hyperlink>
    </w:p>
    <w:p w14:paraId="3422339B" w14:textId="77777777" w:rsidR="000A788B" w:rsidRDefault="000A788B" w:rsidP="000A788B">
      <w:pPr>
        <w:pStyle w:val="Listeavsnitt"/>
        <w:numPr>
          <w:ilvl w:val="0"/>
          <w:numId w:val="5"/>
        </w:numPr>
        <w:spacing w:after="120"/>
        <w:rPr>
          <w:rFonts w:ascii="Aptos" w:eastAsia="Aptos" w:hAnsi="Aptos" w:cs="Aptos"/>
          <w:color w:val="000000" w:themeColor="text1"/>
        </w:rPr>
      </w:pPr>
      <w:r w:rsidRPr="6DAA570F">
        <w:rPr>
          <w:rFonts w:ascii="Aptos" w:eastAsia="Aptos" w:hAnsi="Aptos" w:cs="Aptos"/>
          <w:color w:val="1B1C1D"/>
        </w:rPr>
        <w:t xml:space="preserve">Den norske kyrkja – </w:t>
      </w:r>
      <w:hyperlink r:id="rId7">
        <w:r w:rsidRPr="6DAA570F">
          <w:rPr>
            <w:rStyle w:val="Hyperkobling"/>
            <w:rFonts w:ascii="Aptos" w:eastAsia="Aptos" w:hAnsi="Aptos" w:cs="Aptos"/>
          </w:rPr>
          <w:t>Søk etter kyrkjelydar her</w:t>
        </w:r>
      </w:hyperlink>
    </w:p>
    <w:p w14:paraId="1F228C17" w14:textId="77777777" w:rsidR="000A788B" w:rsidRDefault="000A788B" w:rsidP="000A788B">
      <w:pPr>
        <w:pStyle w:val="Listeavsnitt"/>
        <w:numPr>
          <w:ilvl w:val="0"/>
          <w:numId w:val="5"/>
        </w:numPr>
        <w:spacing w:after="120"/>
        <w:rPr>
          <w:rFonts w:ascii="Aptos" w:eastAsia="Aptos" w:hAnsi="Aptos" w:cs="Aptos"/>
          <w:color w:val="1B1C1D"/>
        </w:rPr>
      </w:pPr>
      <w:r w:rsidRPr="6DAA570F">
        <w:rPr>
          <w:rFonts w:ascii="Aptos" w:eastAsia="Aptos" w:hAnsi="Aptos" w:cs="Aptos"/>
          <w:color w:val="1B1C1D"/>
        </w:rPr>
        <w:t>Lokale kor, songsolistar, musikarar, foredragshaldarar</w:t>
      </w:r>
    </w:p>
    <w:p w14:paraId="0B650C79" w14:textId="77777777" w:rsidR="000A788B" w:rsidRDefault="000A788B" w:rsidP="000A788B">
      <w:pPr>
        <w:pStyle w:val="Listeavsnitt"/>
        <w:numPr>
          <w:ilvl w:val="0"/>
          <w:numId w:val="5"/>
        </w:numPr>
        <w:spacing w:after="120"/>
        <w:rPr>
          <w:rFonts w:ascii="Aptos" w:eastAsia="Aptos" w:hAnsi="Aptos" w:cs="Aptos"/>
          <w:color w:val="1B1C1D"/>
        </w:rPr>
      </w:pPr>
      <w:r w:rsidRPr="6DAA570F">
        <w:rPr>
          <w:rFonts w:ascii="Aptos" w:eastAsia="Aptos" w:hAnsi="Aptos" w:cs="Aptos"/>
          <w:color w:val="1B1C1D"/>
        </w:rPr>
        <w:t>Kulturhus, bedehus, forsamlingshus, andre kyrkjesamfunn</w:t>
      </w:r>
    </w:p>
    <w:p w14:paraId="3E9C47B0" w14:textId="77777777" w:rsidR="000A788B" w:rsidRDefault="000A788B" w:rsidP="000A788B">
      <w:pPr>
        <w:pStyle w:val="Listeavsnitt"/>
        <w:numPr>
          <w:ilvl w:val="0"/>
          <w:numId w:val="5"/>
        </w:numPr>
        <w:spacing w:after="120"/>
        <w:rPr>
          <w:rFonts w:ascii="Aptos" w:eastAsia="Aptos" w:hAnsi="Aptos" w:cs="Aptos"/>
          <w:color w:val="1B1C1D"/>
        </w:rPr>
      </w:pPr>
      <w:r w:rsidRPr="6DAA570F">
        <w:rPr>
          <w:rFonts w:ascii="Aptos" w:eastAsia="Aptos" w:hAnsi="Aptos" w:cs="Aptos"/>
          <w:color w:val="1B1C1D"/>
        </w:rPr>
        <w:t>Lokale historielag, ungdomslag, kulturlag</w:t>
      </w:r>
    </w:p>
    <w:p w14:paraId="0C76FA97" w14:textId="77777777" w:rsidR="000A788B" w:rsidRDefault="000A788B" w:rsidP="000A788B">
      <w:pPr>
        <w:pStyle w:val="Listeavsnitt"/>
        <w:numPr>
          <w:ilvl w:val="0"/>
          <w:numId w:val="5"/>
        </w:numPr>
        <w:spacing w:after="120"/>
        <w:rPr>
          <w:rFonts w:ascii="Aptos" w:eastAsia="Aptos" w:hAnsi="Aptos" w:cs="Aptos"/>
          <w:color w:val="1B1C1D"/>
        </w:rPr>
      </w:pPr>
      <w:r w:rsidRPr="6DAA570F">
        <w:rPr>
          <w:rFonts w:ascii="Aptos" w:eastAsia="Aptos" w:hAnsi="Aptos" w:cs="Aptos"/>
          <w:color w:val="1B1C1D"/>
        </w:rPr>
        <w:t>Lokale salmediktarar eller -komponistar</w:t>
      </w:r>
    </w:p>
    <w:p w14:paraId="4B78298E" w14:textId="77777777" w:rsidR="000A788B" w:rsidRDefault="000A788B" w:rsidP="000A788B">
      <w:pPr>
        <w:pStyle w:val="Listeavsnitt"/>
        <w:spacing w:after="120"/>
        <w:rPr>
          <w:rFonts w:ascii="Aptos" w:eastAsia="Aptos" w:hAnsi="Aptos" w:cs="Aptos"/>
          <w:color w:val="1B1C1D"/>
        </w:rPr>
      </w:pPr>
    </w:p>
    <w:p w14:paraId="5BDEF6FD" w14:textId="77777777" w:rsidR="000A788B" w:rsidRDefault="000A788B" w:rsidP="000A788B">
      <w:pPr>
        <w:spacing w:after="120"/>
        <w:rPr>
          <w:rFonts w:ascii="Aptos" w:eastAsia="Aptos" w:hAnsi="Aptos" w:cs="Aptos"/>
          <w:color w:val="1B1C1D"/>
        </w:rPr>
      </w:pPr>
      <w:r w:rsidRPr="6DAA570F">
        <w:rPr>
          <w:rFonts w:ascii="Aptos" w:eastAsia="Aptos" w:hAnsi="Aptos" w:cs="Aptos"/>
          <w:b/>
          <w:bCs/>
          <w:color w:val="1B1C1D"/>
        </w:rPr>
        <w:t>Viktige avklaringar i denne fasen:</w:t>
      </w:r>
    </w:p>
    <w:p w14:paraId="13B62FEA" w14:textId="77777777" w:rsidR="000A788B" w:rsidRDefault="000A788B" w:rsidP="000A788B">
      <w:pPr>
        <w:pStyle w:val="Listeavsnitt"/>
        <w:numPr>
          <w:ilvl w:val="0"/>
          <w:numId w:val="4"/>
        </w:numPr>
        <w:spacing w:after="120"/>
        <w:rPr>
          <w:rFonts w:ascii="Aptos" w:eastAsia="Aptos" w:hAnsi="Aptos" w:cs="Aptos"/>
          <w:color w:val="1B1C1D"/>
        </w:rPr>
      </w:pPr>
      <w:r w:rsidRPr="6DAA570F">
        <w:rPr>
          <w:rFonts w:ascii="Aptos" w:eastAsia="Aptos" w:hAnsi="Aptos" w:cs="Aptos"/>
          <w:color w:val="1B1C1D"/>
        </w:rPr>
        <w:t xml:space="preserve">Kven blir med på samarbeidet? </w:t>
      </w:r>
    </w:p>
    <w:p w14:paraId="4F58DBFB" w14:textId="77777777" w:rsidR="000A788B" w:rsidRDefault="000A788B" w:rsidP="000A788B">
      <w:pPr>
        <w:pStyle w:val="Listeavsnitt"/>
        <w:numPr>
          <w:ilvl w:val="0"/>
          <w:numId w:val="4"/>
        </w:numPr>
        <w:spacing w:after="120"/>
        <w:rPr>
          <w:rFonts w:ascii="Aptos" w:eastAsia="Aptos" w:hAnsi="Aptos" w:cs="Aptos"/>
          <w:color w:val="1B1C1D"/>
        </w:rPr>
      </w:pPr>
      <w:r w:rsidRPr="6DAA570F">
        <w:rPr>
          <w:rFonts w:ascii="Aptos" w:eastAsia="Aptos" w:hAnsi="Aptos" w:cs="Aptos"/>
          <w:color w:val="1B1C1D"/>
        </w:rPr>
        <w:t>Kven tek hovudansvar for koordineringa?</w:t>
      </w:r>
    </w:p>
    <w:p w14:paraId="1EFBF9F6" w14:textId="77777777" w:rsidR="000A788B" w:rsidRDefault="000A788B" w:rsidP="000A788B">
      <w:pPr>
        <w:pStyle w:val="Listeavsnitt"/>
        <w:numPr>
          <w:ilvl w:val="0"/>
          <w:numId w:val="4"/>
        </w:numPr>
        <w:spacing w:after="120"/>
        <w:rPr>
          <w:rFonts w:ascii="Aptos" w:eastAsia="Aptos" w:hAnsi="Aptos" w:cs="Aptos"/>
          <w:color w:val="1B1C1D"/>
        </w:rPr>
      </w:pPr>
      <w:r w:rsidRPr="6DAA570F">
        <w:rPr>
          <w:rFonts w:ascii="Aptos" w:eastAsia="Aptos" w:hAnsi="Aptos" w:cs="Aptos"/>
          <w:color w:val="1B1C1D"/>
        </w:rPr>
        <w:t>Kva type arrangement ser ein for seg?</w:t>
      </w:r>
    </w:p>
    <w:p w14:paraId="43B11AAC" w14:textId="77777777" w:rsidR="000A788B" w:rsidRDefault="000A788B" w:rsidP="000A788B">
      <w:pPr>
        <w:pStyle w:val="Listeavsnitt"/>
        <w:numPr>
          <w:ilvl w:val="1"/>
          <w:numId w:val="4"/>
        </w:numPr>
        <w:spacing w:after="120"/>
        <w:rPr>
          <w:rFonts w:ascii="Aptos" w:eastAsia="Aptos" w:hAnsi="Aptos" w:cs="Aptos"/>
          <w:color w:val="1B1C1D"/>
        </w:rPr>
      </w:pPr>
      <w:r w:rsidRPr="6DAA570F">
        <w:rPr>
          <w:rFonts w:ascii="Aptos" w:eastAsia="Aptos" w:hAnsi="Aptos" w:cs="Aptos"/>
          <w:color w:val="1B1C1D"/>
        </w:rPr>
        <w:t>Konsert, gudsteneste, salmekveld, kulturkveld eller noko anna?</w:t>
      </w:r>
    </w:p>
    <w:p w14:paraId="7C591D2F" w14:textId="77777777" w:rsidR="000A788B" w:rsidRDefault="000A788B" w:rsidP="000A788B">
      <w:pPr>
        <w:pStyle w:val="Listeavsnitt"/>
        <w:numPr>
          <w:ilvl w:val="1"/>
          <w:numId w:val="4"/>
        </w:numPr>
        <w:spacing w:after="120"/>
        <w:rPr>
          <w:rFonts w:ascii="Aptos" w:eastAsia="Aptos" w:hAnsi="Aptos" w:cs="Aptos"/>
          <w:color w:val="1B1C1D"/>
        </w:rPr>
      </w:pPr>
      <w:r w:rsidRPr="6DAA570F">
        <w:rPr>
          <w:rFonts w:ascii="Aptos" w:eastAsia="Aptos" w:hAnsi="Aptos" w:cs="Aptos"/>
          <w:color w:val="1B1C1D"/>
        </w:rPr>
        <w:t>Bli samde om ei hovudskisse for arrangementet. (lenke til ressurs/døme)</w:t>
      </w:r>
    </w:p>
    <w:p w14:paraId="01C19913" w14:textId="77777777" w:rsidR="000A788B" w:rsidRDefault="000A788B" w:rsidP="000A788B">
      <w:pPr>
        <w:pStyle w:val="Listeavsnitt"/>
        <w:numPr>
          <w:ilvl w:val="1"/>
          <w:numId w:val="4"/>
        </w:numPr>
        <w:spacing w:after="120"/>
        <w:rPr>
          <w:rFonts w:ascii="Aptos" w:eastAsia="Aptos" w:hAnsi="Aptos" w:cs="Aptos"/>
          <w:color w:val="1B1C1D"/>
        </w:rPr>
      </w:pPr>
      <w:r w:rsidRPr="6DAA570F">
        <w:rPr>
          <w:rFonts w:ascii="Aptos" w:eastAsia="Aptos" w:hAnsi="Aptos" w:cs="Aptos"/>
          <w:color w:val="1B1C1D"/>
        </w:rPr>
        <w:t>Set tidsramme og planlegg ut frå dette.</w:t>
      </w:r>
    </w:p>
    <w:p w14:paraId="7B1A3142" w14:textId="77777777" w:rsidR="000A788B" w:rsidRDefault="000A788B" w:rsidP="000A788B">
      <w:pPr>
        <w:pStyle w:val="Listeavsnitt"/>
        <w:numPr>
          <w:ilvl w:val="0"/>
          <w:numId w:val="4"/>
        </w:numPr>
        <w:spacing w:after="120"/>
        <w:rPr>
          <w:rFonts w:ascii="Aptos" w:eastAsia="Aptos" w:hAnsi="Aptos" w:cs="Aptos"/>
          <w:color w:val="1B1C1D"/>
        </w:rPr>
      </w:pPr>
      <w:r w:rsidRPr="6DAA570F">
        <w:rPr>
          <w:rFonts w:ascii="Aptos" w:eastAsia="Aptos" w:hAnsi="Aptos" w:cs="Aptos"/>
          <w:color w:val="1B1C1D"/>
        </w:rPr>
        <w:t xml:space="preserve">Dato og lokale må setjast tidleg. </w:t>
      </w:r>
    </w:p>
    <w:p w14:paraId="36E0BC7F" w14:textId="77777777" w:rsidR="000A788B" w:rsidRDefault="000A788B" w:rsidP="000A788B">
      <w:pPr>
        <w:pStyle w:val="Listeavsnitt"/>
        <w:numPr>
          <w:ilvl w:val="0"/>
          <w:numId w:val="4"/>
        </w:numPr>
        <w:spacing w:after="120"/>
        <w:rPr>
          <w:rFonts w:ascii="Aptos" w:eastAsia="Aptos" w:hAnsi="Aptos" w:cs="Aptos"/>
          <w:color w:val="1B1C1D"/>
        </w:rPr>
      </w:pPr>
      <w:r w:rsidRPr="6DAA570F">
        <w:rPr>
          <w:rFonts w:ascii="Aptos" w:eastAsia="Aptos" w:hAnsi="Aptos" w:cs="Aptos"/>
          <w:color w:val="1B1C1D"/>
        </w:rPr>
        <w:t>Aktuelle bidragsytarar må kontaktast tidleg.</w:t>
      </w:r>
    </w:p>
    <w:p w14:paraId="66AC26EE" w14:textId="77777777" w:rsidR="000A788B" w:rsidRDefault="000A788B" w:rsidP="000A788B">
      <w:pPr>
        <w:pStyle w:val="Listeavsnitt"/>
        <w:numPr>
          <w:ilvl w:val="0"/>
          <w:numId w:val="4"/>
        </w:numPr>
        <w:spacing w:after="120"/>
        <w:rPr>
          <w:rFonts w:ascii="Aptos" w:eastAsia="Aptos" w:hAnsi="Aptos" w:cs="Aptos"/>
          <w:color w:val="1B1C1D"/>
        </w:rPr>
      </w:pPr>
      <w:r w:rsidRPr="6DAA570F">
        <w:rPr>
          <w:rFonts w:ascii="Aptos" w:eastAsia="Aptos" w:hAnsi="Aptos" w:cs="Aptos"/>
          <w:color w:val="1B1C1D"/>
        </w:rPr>
        <w:t>Budsjett: Kva ressursar er tilgjengeleg. Kven kan eventuelt bidra økonomisk.</w:t>
      </w:r>
    </w:p>
    <w:p w14:paraId="755E6DA5" w14:textId="77777777" w:rsidR="000A788B" w:rsidRDefault="000A788B" w:rsidP="000A788B">
      <w:pPr>
        <w:pStyle w:val="Listeavsnitt"/>
        <w:numPr>
          <w:ilvl w:val="0"/>
          <w:numId w:val="4"/>
        </w:numPr>
        <w:spacing w:after="120"/>
        <w:rPr>
          <w:rFonts w:ascii="Aptos" w:eastAsia="Aptos" w:hAnsi="Aptos" w:cs="Aptos"/>
          <w:color w:val="1B1C1D"/>
        </w:rPr>
      </w:pPr>
      <w:r w:rsidRPr="6DAA570F">
        <w:rPr>
          <w:rFonts w:ascii="Aptos" w:eastAsia="Aptos" w:hAnsi="Aptos" w:cs="Aptos"/>
          <w:color w:val="1B1C1D"/>
        </w:rPr>
        <w:t>Kven gjer kva? Lag gjeremålsliste med namn på dei ulike ansvarlege.</w:t>
      </w:r>
    </w:p>
    <w:p w14:paraId="42A15671" w14:textId="77777777" w:rsidR="000A788B" w:rsidRDefault="000A788B" w:rsidP="000A788B">
      <w:pPr>
        <w:spacing w:after="120"/>
        <w:ind w:left="720"/>
        <w:rPr>
          <w:rFonts w:ascii="Aptos" w:eastAsia="Aptos" w:hAnsi="Aptos" w:cs="Aptos"/>
          <w:color w:val="1B1C1D"/>
        </w:rPr>
      </w:pPr>
    </w:p>
    <w:p w14:paraId="427DFE7F" w14:textId="77777777" w:rsidR="000A788B" w:rsidRPr="00203F08" w:rsidRDefault="000A788B" w:rsidP="000A788B">
      <w:pPr>
        <w:rPr>
          <w:b/>
          <w:bCs/>
        </w:rPr>
      </w:pPr>
      <w:r w:rsidRPr="00203F08">
        <w:rPr>
          <w:b/>
          <w:bCs/>
        </w:rPr>
        <w:t xml:space="preserve">Steg 2: Fylle arrangementet med innhald </w:t>
      </w:r>
    </w:p>
    <w:p w14:paraId="769938FB" w14:textId="77777777" w:rsidR="000A788B" w:rsidRDefault="000A788B" w:rsidP="000A788B">
      <w:pPr>
        <w:spacing w:after="0"/>
        <w:rPr>
          <w:rFonts w:ascii="Aptos" w:eastAsia="Aptos" w:hAnsi="Aptos" w:cs="Aptos"/>
          <w:color w:val="1B1C1D"/>
        </w:rPr>
      </w:pPr>
      <w:r w:rsidRPr="6DAA570F">
        <w:rPr>
          <w:rFonts w:ascii="Aptos" w:eastAsia="Aptos" w:hAnsi="Aptos" w:cs="Aptos"/>
          <w:b/>
          <w:bCs/>
          <w:color w:val="1B1C1D"/>
        </w:rPr>
        <w:t>Planlegg musikalske innslag</w:t>
      </w:r>
    </w:p>
    <w:p w14:paraId="6F2BF622" w14:textId="77777777" w:rsidR="000A788B" w:rsidRDefault="000A788B" w:rsidP="000A788B">
      <w:pPr>
        <w:pStyle w:val="Listeavsnitt"/>
        <w:numPr>
          <w:ilvl w:val="0"/>
          <w:numId w:val="3"/>
        </w:numPr>
        <w:spacing w:after="0"/>
        <w:rPr>
          <w:rFonts w:ascii="Aptos" w:eastAsia="Aptos" w:hAnsi="Aptos" w:cs="Aptos"/>
          <w:color w:val="1B1C1D"/>
        </w:rPr>
      </w:pPr>
      <w:r w:rsidRPr="6DAA570F">
        <w:rPr>
          <w:rFonts w:ascii="Aptos" w:eastAsia="Aptos" w:hAnsi="Aptos" w:cs="Aptos"/>
          <w:color w:val="1B1C1D"/>
        </w:rPr>
        <w:t>Inviter gjerne eit lokalt kor til å synge nynorske salmar under arrangementet.</w:t>
      </w:r>
    </w:p>
    <w:p w14:paraId="048E676C" w14:textId="77777777" w:rsidR="000A788B" w:rsidRDefault="000A788B" w:rsidP="000A788B">
      <w:pPr>
        <w:pStyle w:val="Listeavsnitt"/>
        <w:numPr>
          <w:ilvl w:val="0"/>
          <w:numId w:val="3"/>
        </w:numPr>
        <w:spacing w:after="0"/>
        <w:rPr>
          <w:rFonts w:ascii="Aptos" w:eastAsia="Aptos" w:hAnsi="Aptos" w:cs="Aptos"/>
          <w:color w:val="1B1C1D"/>
        </w:rPr>
      </w:pPr>
      <w:r w:rsidRPr="6DAA570F">
        <w:rPr>
          <w:rFonts w:ascii="Aptos" w:eastAsia="Aptos" w:hAnsi="Aptos" w:cs="Aptos"/>
          <w:color w:val="1B1C1D"/>
        </w:rPr>
        <w:lastRenderedPageBreak/>
        <w:t>Engasjer solistar og/eller andre musikarar med tilknyting til lokalsamfunnet. Hugs å avtale ev. honorar på førehand.</w:t>
      </w:r>
    </w:p>
    <w:p w14:paraId="66225174" w14:textId="77777777" w:rsidR="000A788B" w:rsidRDefault="000A788B" w:rsidP="000A788B">
      <w:pPr>
        <w:spacing w:after="0"/>
        <w:ind w:left="1440"/>
        <w:rPr>
          <w:rFonts w:ascii="Aptos" w:eastAsia="Aptos" w:hAnsi="Aptos" w:cs="Aptos"/>
          <w:color w:val="1B1C1D"/>
        </w:rPr>
      </w:pPr>
    </w:p>
    <w:p w14:paraId="4D9BCA52" w14:textId="77777777" w:rsidR="000A788B" w:rsidRDefault="000A788B" w:rsidP="000A788B">
      <w:pPr>
        <w:spacing w:after="0"/>
        <w:rPr>
          <w:rFonts w:ascii="Aptos" w:eastAsia="Aptos" w:hAnsi="Aptos" w:cs="Aptos"/>
          <w:color w:val="1B1C1D"/>
        </w:rPr>
      </w:pPr>
      <w:r w:rsidRPr="6DAA570F">
        <w:rPr>
          <w:rFonts w:ascii="Aptos" w:eastAsia="Aptos" w:hAnsi="Aptos" w:cs="Aptos"/>
          <w:b/>
          <w:bCs/>
          <w:color w:val="1B1C1D"/>
        </w:rPr>
        <w:t>Planlegg allsong</w:t>
      </w:r>
    </w:p>
    <w:p w14:paraId="6CAD9D4E" w14:textId="77777777" w:rsidR="000A788B" w:rsidRDefault="000A788B" w:rsidP="000A788B">
      <w:pPr>
        <w:pStyle w:val="Listeavsnitt"/>
        <w:numPr>
          <w:ilvl w:val="0"/>
          <w:numId w:val="3"/>
        </w:numPr>
        <w:spacing w:after="0"/>
        <w:rPr>
          <w:rFonts w:ascii="Aptos" w:eastAsia="Aptos" w:hAnsi="Aptos" w:cs="Aptos"/>
          <w:color w:val="1B1C1D"/>
        </w:rPr>
      </w:pPr>
      <w:r w:rsidRPr="6DAA570F">
        <w:rPr>
          <w:rFonts w:ascii="Aptos" w:eastAsia="Aptos" w:hAnsi="Aptos" w:cs="Aptos"/>
          <w:color w:val="1B1C1D"/>
        </w:rPr>
        <w:t>Plukk ut salmar til allsongen. (Lenke til ressurs)</w:t>
      </w:r>
    </w:p>
    <w:p w14:paraId="5B789A4B" w14:textId="77777777" w:rsidR="000A788B" w:rsidRDefault="000A788B" w:rsidP="000A788B">
      <w:pPr>
        <w:pStyle w:val="Listeavsnitt"/>
        <w:numPr>
          <w:ilvl w:val="0"/>
          <w:numId w:val="3"/>
        </w:numPr>
        <w:spacing w:after="0"/>
        <w:rPr>
          <w:rFonts w:ascii="Aptos" w:eastAsia="Aptos" w:hAnsi="Aptos" w:cs="Aptos"/>
          <w:color w:val="1B1C1D"/>
        </w:rPr>
      </w:pPr>
      <w:r w:rsidRPr="6DAA570F">
        <w:rPr>
          <w:rFonts w:ascii="Aptos" w:eastAsia="Aptos" w:hAnsi="Aptos" w:cs="Aptos"/>
          <w:color w:val="1B1C1D"/>
        </w:rPr>
        <w:t xml:space="preserve">Ver tidleg ute med å gjere avtale med pianist/organist/andre som skal spele til allsongen. </w:t>
      </w:r>
      <w:r>
        <w:br/>
      </w:r>
    </w:p>
    <w:p w14:paraId="3CC40AE2" w14:textId="77777777" w:rsidR="000A788B" w:rsidRDefault="000A788B" w:rsidP="000A788B">
      <w:pPr>
        <w:spacing w:after="0"/>
        <w:rPr>
          <w:rFonts w:ascii="Aptos" w:eastAsia="Aptos" w:hAnsi="Aptos" w:cs="Aptos"/>
          <w:color w:val="1B1C1D"/>
        </w:rPr>
      </w:pPr>
      <w:r w:rsidRPr="6DAA570F">
        <w:rPr>
          <w:rFonts w:ascii="Aptos" w:eastAsia="Aptos" w:hAnsi="Aptos" w:cs="Aptos"/>
          <w:b/>
          <w:bCs/>
          <w:color w:val="1B1C1D"/>
        </w:rPr>
        <w:t>Planlegg verbalt innslag</w:t>
      </w:r>
    </w:p>
    <w:p w14:paraId="47E25F8F" w14:textId="77777777" w:rsidR="000A788B" w:rsidRDefault="000A788B" w:rsidP="000A788B">
      <w:pPr>
        <w:pStyle w:val="Listeavsnitt"/>
        <w:numPr>
          <w:ilvl w:val="0"/>
          <w:numId w:val="3"/>
        </w:numPr>
        <w:spacing w:after="0"/>
        <w:rPr>
          <w:rFonts w:ascii="Aptos" w:eastAsia="Aptos" w:hAnsi="Aptos" w:cs="Aptos"/>
          <w:color w:val="1B1C1D"/>
        </w:rPr>
      </w:pPr>
      <w:r w:rsidRPr="6DAA570F">
        <w:rPr>
          <w:rFonts w:ascii="Aptos" w:eastAsia="Aptos" w:hAnsi="Aptos" w:cs="Aptos"/>
          <w:color w:val="1B1C1D"/>
        </w:rPr>
        <w:t xml:space="preserve">Gjer tidleg avtale med programleiar, foredragshaldar, andaktshaldar og/eller opplesar. Dette kan vere same person, eller fleire ulike. Framlegg til aktuelle tema for verbale innslag: </w:t>
      </w:r>
    </w:p>
    <w:p w14:paraId="5278DA86" w14:textId="77777777" w:rsidR="000A788B" w:rsidRDefault="000A788B" w:rsidP="000A788B">
      <w:pPr>
        <w:pStyle w:val="Listeavsnitt"/>
        <w:numPr>
          <w:ilvl w:val="1"/>
          <w:numId w:val="2"/>
        </w:numPr>
        <w:spacing w:after="0"/>
        <w:rPr>
          <w:rFonts w:ascii="Aptos" w:eastAsia="Aptos" w:hAnsi="Aptos" w:cs="Aptos"/>
          <w:color w:val="1B1C1D"/>
        </w:rPr>
      </w:pPr>
      <w:r w:rsidRPr="6DAA570F">
        <w:rPr>
          <w:rFonts w:ascii="Aptos" w:eastAsia="Aptos" w:hAnsi="Aptos" w:cs="Aptos"/>
          <w:color w:val="1B1C1D"/>
        </w:rPr>
        <w:t>Innleiing om historia om Nynorsk salmebok (Lenke til ressurs)</w:t>
      </w:r>
    </w:p>
    <w:p w14:paraId="01641DE6" w14:textId="77777777" w:rsidR="000A788B" w:rsidRDefault="000A788B" w:rsidP="000A788B">
      <w:pPr>
        <w:pStyle w:val="Listeavsnitt"/>
        <w:numPr>
          <w:ilvl w:val="1"/>
          <w:numId w:val="2"/>
        </w:numPr>
        <w:spacing w:after="0"/>
        <w:rPr>
          <w:rFonts w:ascii="Aptos" w:eastAsia="Aptos" w:hAnsi="Aptos" w:cs="Aptos"/>
          <w:color w:val="1B1C1D"/>
        </w:rPr>
      </w:pPr>
      <w:r w:rsidRPr="6DAA570F">
        <w:rPr>
          <w:rFonts w:ascii="Aptos" w:eastAsia="Aptos" w:hAnsi="Aptos" w:cs="Aptos"/>
          <w:color w:val="1B1C1D"/>
        </w:rPr>
        <w:t>Foredrag (lenke til ressurs)</w:t>
      </w:r>
    </w:p>
    <w:p w14:paraId="78DBC483" w14:textId="77777777" w:rsidR="000A788B" w:rsidRDefault="000A788B" w:rsidP="000A788B">
      <w:pPr>
        <w:pStyle w:val="Listeavsnitt"/>
        <w:numPr>
          <w:ilvl w:val="1"/>
          <w:numId w:val="2"/>
        </w:numPr>
        <w:spacing w:after="0"/>
        <w:rPr>
          <w:rFonts w:ascii="Aptos" w:eastAsia="Aptos" w:hAnsi="Aptos" w:cs="Aptos"/>
          <w:color w:val="1B1C1D"/>
        </w:rPr>
      </w:pPr>
      <w:r w:rsidRPr="6DAA570F">
        <w:rPr>
          <w:rFonts w:ascii="Aptos" w:eastAsia="Aptos" w:hAnsi="Aptos" w:cs="Aptos"/>
          <w:color w:val="1B1C1D"/>
        </w:rPr>
        <w:t>Bakgrunn og opphav til enkeltsalmane gjennom kvelden</w:t>
      </w:r>
    </w:p>
    <w:p w14:paraId="220ECC21" w14:textId="77777777" w:rsidR="000A788B" w:rsidRDefault="000A788B" w:rsidP="000A788B">
      <w:pPr>
        <w:pStyle w:val="Listeavsnitt"/>
        <w:numPr>
          <w:ilvl w:val="1"/>
          <w:numId w:val="2"/>
        </w:numPr>
        <w:spacing w:after="0"/>
        <w:rPr>
          <w:rFonts w:ascii="Aptos" w:eastAsia="Aptos" w:hAnsi="Aptos" w:cs="Aptos"/>
          <w:color w:val="1B1C1D"/>
        </w:rPr>
      </w:pPr>
      <w:r w:rsidRPr="6DAA570F">
        <w:rPr>
          <w:rFonts w:ascii="Aptos" w:eastAsia="Aptos" w:hAnsi="Aptos" w:cs="Aptos"/>
          <w:color w:val="1B1C1D"/>
        </w:rPr>
        <w:t xml:space="preserve">Andakt eller preike </w:t>
      </w:r>
    </w:p>
    <w:p w14:paraId="2CB9DAA4" w14:textId="77777777" w:rsidR="000A788B" w:rsidRDefault="000A788B" w:rsidP="000A788B">
      <w:pPr>
        <w:pStyle w:val="Listeavsnitt"/>
        <w:numPr>
          <w:ilvl w:val="1"/>
          <w:numId w:val="2"/>
        </w:numPr>
        <w:spacing w:after="0"/>
        <w:rPr>
          <w:rFonts w:ascii="Aptos" w:eastAsia="Aptos" w:hAnsi="Aptos" w:cs="Aptos"/>
          <w:color w:val="1B1C1D"/>
        </w:rPr>
      </w:pPr>
      <w:r w:rsidRPr="62972AC9">
        <w:rPr>
          <w:rFonts w:ascii="Aptos" w:eastAsia="Aptos" w:hAnsi="Aptos" w:cs="Aptos"/>
          <w:color w:val="1B1C1D"/>
        </w:rPr>
        <w:t xml:space="preserve">Fagsamtale </w:t>
      </w:r>
    </w:p>
    <w:p w14:paraId="71059872" w14:textId="77777777" w:rsidR="000A788B" w:rsidRDefault="000A788B" w:rsidP="000A788B">
      <w:pPr>
        <w:spacing w:after="0"/>
        <w:rPr>
          <w:rFonts w:ascii="Aptos" w:eastAsia="Aptos" w:hAnsi="Aptos" w:cs="Aptos"/>
          <w:color w:val="1B1C1D"/>
        </w:rPr>
      </w:pPr>
    </w:p>
    <w:p w14:paraId="7EB64991" w14:textId="77777777" w:rsidR="000A788B" w:rsidRDefault="000A788B" w:rsidP="000A788B">
      <w:pPr>
        <w:spacing w:after="0"/>
        <w:rPr>
          <w:rFonts w:ascii="Aptos" w:eastAsia="Aptos" w:hAnsi="Aptos" w:cs="Aptos"/>
          <w:color w:val="1B1C1D"/>
        </w:rPr>
      </w:pPr>
      <w:r w:rsidRPr="62972AC9">
        <w:rPr>
          <w:rFonts w:ascii="Aptos" w:eastAsia="Aptos" w:hAnsi="Aptos" w:cs="Aptos"/>
          <w:color w:val="1B1C1D"/>
        </w:rPr>
        <w:t xml:space="preserve">Kombiner fleire ulike uttrykk: Musikk og ord utfyller kvarandre. Skap eit program som engasjerer ulike delar av publikum. </w:t>
      </w:r>
    </w:p>
    <w:p w14:paraId="32313F21" w14:textId="77777777" w:rsidR="000A788B" w:rsidRDefault="000A788B" w:rsidP="000A788B">
      <w:pPr>
        <w:spacing w:after="0"/>
        <w:ind w:left="720"/>
        <w:rPr>
          <w:rFonts w:ascii="Aptos" w:eastAsia="Aptos" w:hAnsi="Aptos" w:cs="Aptos"/>
          <w:color w:val="1B1C1D"/>
        </w:rPr>
      </w:pPr>
    </w:p>
    <w:p w14:paraId="264FADC8" w14:textId="77777777" w:rsidR="000A788B" w:rsidRPr="00203F08" w:rsidRDefault="000A788B" w:rsidP="000A788B">
      <w:pPr>
        <w:spacing w:after="120"/>
        <w:rPr>
          <w:rFonts w:ascii="Aptos" w:eastAsia="Aptos" w:hAnsi="Aptos" w:cs="Aptos"/>
          <w:b/>
          <w:bCs/>
          <w:color w:val="0F4761" w:themeColor="accent1" w:themeShade="BF"/>
          <w:sz w:val="28"/>
          <w:szCs w:val="28"/>
        </w:rPr>
      </w:pPr>
      <w:r w:rsidRPr="00203F08">
        <w:rPr>
          <w:rFonts w:ascii="Aptos" w:eastAsia="Aptos" w:hAnsi="Aptos" w:cs="Aptos"/>
          <w:b/>
          <w:bCs/>
          <w:color w:val="0F4761" w:themeColor="accent1" w:themeShade="BF"/>
          <w:sz w:val="28"/>
          <w:szCs w:val="28"/>
        </w:rPr>
        <w:t>Steg 3: Detaljar, marknadsføring og gjennomføring</w:t>
      </w:r>
    </w:p>
    <w:p w14:paraId="59CA8E7F" w14:textId="77777777" w:rsidR="000A788B" w:rsidRDefault="000A788B" w:rsidP="000A788B">
      <w:pPr>
        <w:pStyle w:val="Listeavsnitt"/>
        <w:numPr>
          <w:ilvl w:val="0"/>
          <w:numId w:val="1"/>
        </w:numPr>
        <w:spacing w:after="0"/>
        <w:rPr>
          <w:rFonts w:ascii="Aptos" w:eastAsia="Aptos" w:hAnsi="Aptos" w:cs="Aptos"/>
          <w:color w:val="1B1C1D"/>
        </w:rPr>
      </w:pPr>
      <w:r w:rsidRPr="6DAA570F">
        <w:rPr>
          <w:rFonts w:ascii="Aptos" w:eastAsia="Aptos" w:hAnsi="Aptos" w:cs="Aptos"/>
          <w:color w:val="1B1C1D"/>
        </w:rPr>
        <w:t>Lokale og teknisk utstyr. Stadfest tid og stad for arrangementet. Sjekk at nødvendig teknisk utstyr er på plass.</w:t>
      </w:r>
    </w:p>
    <w:p w14:paraId="4AC98ADB" w14:textId="77777777" w:rsidR="000A788B" w:rsidRDefault="000A788B" w:rsidP="000A788B">
      <w:pPr>
        <w:pStyle w:val="Listeavsnitt"/>
        <w:numPr>
          <w:ilvl w:val="0"/>
          <w:numId w:val="1"/>
        </w:numPr>
        <w:spacing w:after="0"/>
        <w:rPr>
          <w:rFonts w:ascii="Aptos" w:eastAsia="Aptos" w:hAnsi="Aptos" w:cs="Aptos"/>
          <w:color w:val="1B1C1D"/>
        </w:rPr>
      </w:pPr>
      <w:r w:rsidRPr="6DAA570F">
        <w:rPr>
          <w:rFonts w:ascii="Aptos" w:eastAsia="Aptos" w:hAnsi="Aptos" w:cs="Aptos"/>
          <w:color w:val="1B1C1D"/>
        </w:rPr>
        <w:t>Stadfest deltaking og praktiske detaljar med alle bidragsytarane.</w:t>
      </w:r>
    </w:p>
    <w:p w14:paraId="30E0E2E7" w14:textId="77777777" w:rsidR="000A788B" w:rsidRDefault="000A788B" w:rsidP="000A788B">
      <w:pPr>
        <w:pStyle w:val="Listeavsnitt"/>
        <w:numPr>
          <w:ilvl w:val="0"/>
          <w:numId w:val="1"/>
        </w:numPr>
        <w:spacing w:after="0"/>
        <w:rPr>
          <w:rFonts w:ascii="Aptos" w:eastAsia="Aptos" w:hAnsi="Aptos" w:cs="Aptos"/>
          <w:color w:val="1B1C1D"/>
        </w:rPr>
      </w:pPr>
      <w:r w:rsidRPr="6DAA570F">
        <w:rPr>
          <w:rFonts w:ascii="Aptos" w:eastAsia="Aptos" w:hAnsi="Aptos" w:cs="Aptos"/>
          <w:color w:val="1B1C1D"/>
        </w:rPr>
        <w:t>Lag ein detaljert tidsplan for sjølve arrangementet.</w:t>
      </w:r>
    </w:p>
    <w:p w14:paraId="3E6D8E9C" w14:textId="77777777" w:rsidR="000A788B" w:rsidRDefault="000A788B" w:rsidP="000A788B">
      <w:pPr>
        <w:pStyle w:val="Listeavsnitt"/>
        <w:numPr>
          <w:ilvl w:val="0"/>
          <w:numId w:val="1"/>
        </w:numPr>
        <w:spacing w:after="0"/>
        <w:rPr>
          <w:rFonts w:ascii="Aptos" w:eastAsia="Aptos" w:hAnsi="Aptos" w:cs="Aptos"/>
          <w:color w:val="1B1C1D"/>
        </w:rPr>
      </w:pPr>
      <w:r w:rsidRPr="6DAA570F">
        <w:rPr>
          <w:rFonts w:ascii="Aptos" w:eastAsia="Aptos" w:hAnsi="Aptos" w:cs="Aptos"/>
          <w:color w:val="1B1C1D"/>
        </w:rPr>
        <w:t xml:space="preserve">Marknadsføring av arrangementet: </w:t>
      </w:r>
    </w:p>
    <w:p w14:paraId="0C04D695" w14:textId="77777777" w:rsidR="000A788B" w:rsidRDefault="000A788B" w:rsidP="000A788B">
      <w:pPr>
        <w:pStyle w:val="Listeavsnitt"/>
        <w:numPr>
          <w:ilvl w:val="1"/>
          <w:numId w:val="1"/>
        </w:numPr>
        <w:spacing w:after="0"/>
        <w:rPr>
          <w:rFonts w:ascii="Aptos" w:eastAsia="Aptos" w:hAnsi="Aptos" w:cs="Aptos"/>
          <w:color w:val="1B1C1D"/>
        </w:rPr>
      </w:pPr>
      <w:r w:rsidRPr="6DAA570F">
        <w:rPr>
          <w:rFonts w:ascii="Aptos" w:eastAsia="Aptos" w:hAnsi="Aptos" w:cs="Aptos"/>
          <w:color w:val="1B1C1D"/>
        </w:rPr>
        <w:t>Lag plakatar og klargjer innlegg. (Lenke til ressurs med delebilder)</w:t>
      </w:r>
    </w:p>
    <w:p w14:paraId="30A8D8CA" w14:textId="77777777" w:rsidR="000A788B" w:rsidRDefault="000A788B" w:rsidP="000A788B">
      <w:pPr>
        <w:pStyle w:val="Listeavsnitt"/>
        <w:numPr>
          <w:ilvl w:val="1"/>
          <w:numId w:val="1"/>
        </w:numPr>
        <w:spacing w:after="0"/>
        <w:rPr>
          <w:rFonts w:ascii="Aptos" w:eastAsia="Aptos" w:hAnsi="Aptos" w:cs="Aptos"/>
          <w:color w:val="1B1C1D"/>
        </w:rPr>
      </w:pPr>
      <w:r w:rsidRPr="6DAA570F">
        <w:rPr>
          <w:rFonts w:ascii="Aptos" w:eastAsia="Aptos" w:hAnsi="Aptos" w:cs="Aptos"/>
          <w:color w:val="1B1C1D"/>
        </w:rPr>
        <w:t xml:space="preserve">Send pressemelding og invitasjon til lokalavisa. </w:t>
      </w:r>
    </w:p>
    <w:p w14:paraId="58917BDF" w14:textId="77777777" w:rsidR="000A788B" w:rsidRDefault="000A788B" w:rsidP="000A788B">
      <w:pPr>
        <w:pStyle w:val="Listeavsnitt"/>
        <w:numPr>
          <w:ilvl w:val="1"/>
          <w:numId w:val="1"/>
        </w:numPr>
        <w:spacing w:after="0"/>
        <w:rPr>
          <w:rFonts w:ascii="Aptos" w:eastAsia="Aptos" w:hAnsi="Aptos" w:cs="Aptos"/>
          <w:color w:val="1B1C1D"/>
        </w:rPr>
      </w:pPr>
      <w:r w:rsidRPr="6DAA570F">
        <w:rPr>
          <w:rFonts w:ascii="Aptos" w:eastAsia="Aptos" w:hAnsi="Aptos" w:cs="Aptos"/>
          <w:color w:val="1B1C1D"/>
        </w:rPr>
        <w:t>Hugs annonsefrist, om det skal annonserast i lokalavisa.</w:t>
      </w:r>
    </w:p>
    <w:p w14:paraId="604A0695" w14:textId="77777777" w:rsidR="000A788B" w:rsidRDefault="000A788B" w:rsidP="000A788B">
      <w:pPr>
        <w:pStyle w:val="Listeavsnitt"/>
        <w:numPr>
          <w:ilvl w:val="1"/>
          <w:numId w:val="1"/>
        </w:numPr>
        <w:spacing w:after="0"/>
        <w:rPr>
          <w:rFonts w:ascii="Aptos" w:eastAsia="Aptos" w:hAnsi="Aptos" w:cs="Aptos"/>
          <w:color w:val="1B1C1D"/>
        </w:rPr>
      </w:pPr>
      <w:r w:rsidRPr="6DAA570F">
        <w:rPr>
          <w:rFonts w:ascii="Aptos" w:eastAsia="Aptos" w:hAnsi="Aptos" w:cs="Aptos"/>
          <w:color w:val="1B1C1D"/>
        </w:rPr>
        <w:t>Informer via samarbeidspartane sine eigne nettsider og sosiale medium.</w:t>
      </w:r>
    </w:p>
    <w:p w14:paraId="12EB638A" w14:textId="77777777" w:rsidR="000A788B" w:rsidRDefault="000A788B" w:rsidP="000A788B">
      <w:pPr>
        <w:pStyle w:val="Listeavsnitt"/>
        <w:numPr>
          <w:ilvl w:val="1"/>
          <w:numId w:val="1"/>
        </w:numPr>
        <w:spacing w:after="0"/>
        <w:rPr>
          <w:rFonts w:ascii="Aptos" w:eastAsia="Aptos" w:hAnsi="Aptos" w:cs="Aptos"/>
          <w:color w:val="1B1C1D"/>
        </w:rPr>
      </w:pPr>
      <w:r w:rsidRPr="6DAA570F">
        <w:rPr>
          <w:rFonts w:ascii="Aptos" w:eastAsia="Aptos" w:hAnsi="Aptos" w:cs="Aptos"/>
          <w:color w:val="1B1C1D"/>
        </w:rPr>
        <w:t>Legg inn arrangementet her. (Lenke til ressurs)</w:t>
      </w:r>
    </w:p>
    <w:p w14:paraId="6B565DB4" w14:textId="77777777" w:rsidR="000A788B" w:rsidRDefault="000A788B" w:rsidP="000A788B">
      <w:pPr>
        <w:pStyle w:val="Listeavsnitt"/>
        <w:numPr>
          <w:ilvl w:val="0"/>
          <w:numId w:val="1"/>
        </w:numPr>
        <w:spacing w:after="0"/>
        <w:rPr>
          <w:rFonts w:ascii="Aptos" w:eastAsia="Aptos" w:hAnsi="Aptos" w:cs="Aptos"/>
          <w:color w:val="1B1C1D"/>
        </w:rPr>
      </w:pPr>
      <w:r w:rsidRPr="6DAA570F">
        <w:rPr>
          <w:rFonts w:ascii="Aptos" w:eastAsia="Aptos" w:hAnsi="Aptos" w:cs="Aptos"/>
          <w:color w:val="1B1C1D"/>
        </w:rPr>
        <w:t xml:space="preserve">Organiser det praktiske: </w:t>
      </w:r>
    </w:p>
    <w:p w14:paraId="6B55A18C" w14:textId="77777777" w:rsidR="000A788B" w:rsidRDefault="000A788B" w:rsidP="000A788B">
      <w:pPr>
        <w:pStyle w:val="Listeavsnitt"/>
        <w:numPr>
          <w:ilvl w:val="1"/>
          <w:numId w:val="1"/>
        </w:numPr>
        <w:spacing w:after="0"/>
        <w:rPr>
          <w:rFonts w:ascii="Aptos" w:eastAsia="Aptos" w:hAnsi="Aptos" w:cs="Aptos"/>
          <w:color w:val="1B1C1D"/>
        </w:rPr>
      </w:pPr>
      <w:r>
        <w:rPr>
          <w:rFonts w:ascii="Aptos" w:eastAsia="Aptos" w:hAnsi="Aptos" w:cs="Aptos"/>
          <w:color w:val="1B1C1D"/>
        </w:rPr>
        <w:t>Planlegg ev. matsal og billettsal</w:t>
      </w:r>
    </w:p>
    <w:p w14:paraId="4F236C13" w14:textId="77777777" w:rsidR="000A788B" w:rsidRDefault="000A788B" w:rsidP="000A788B">
      <w:pPr>
        <w:pStyle w:val="Listeavsnitt"/>
        <w:numPr>
          <w:ilvl w:val="1"/>
          <w:numId w:val="1"/>
        </w:numPr>
        <w:spacing w:after="0"/>
        <w:rPr>
          <w:rFonts w:ascii="Aptos" w:eastAsia="Aptos" w:hAnsi="Aptos" w:cs="Aptos"/>
          <w:color w:val="1B1C1D"/>
        </w:rPr>
      </w:pPr>
      <w:r w:rsidRPr="6DAA570F">
        <w:rPr>
          <w:rFonts w:ascii="Aptos" w:eastAsia="Aptos" w:hAnsi="Aptos" w:cs="Aptos"/>
          <w:color w:val="1B1C1D"/>
        </w:rPr>
        <w:t>Fordel oppgåver på arrangementsdagen (vertar, teknisk hjelp, fotografering, pressemelding til lokalavisa frå arrangementet).</w:t>
      </w:r>
    </w:p>
    <w:p w14:paraId="1CF5E441" w14:textId="77777777" w:rsidR="000A788B" w:rsidRDefault="000A788B" w:rsidP="000A788B">
      <w:pPr>
        <w:pStyle w:val="Listeavsnitt"/>
        <w:numPr>
          <w:ilvl w:val="0"/>
          <w:numId w:val="1"/>
        </w:numPr>
        <w:spacing w:after="0"/>
        <w:rPr>
          <w:rFonts w:ascii="Aptos" w:eastAsia="Aptos" w:hAnsi="Aptos" w:cs="Aptos"/>
          <w:color w:val="1B1C1D"/>
        </w:rPr>
      </w:pPr>
      <w:r w:rsidRPr="6DAA570F">
        <w:rPr>
          <w:rFonts w:ascii="Aptos" w:eastAsia="Aptos" w:hAnsi="Aptos" w:cs="Aptos"/>
          <w:color w:val="1B1C1D"/>
        </w:rPr>
        <w:t>Hugs lydprøve og eventuelt generalprøve (om det er mange medverkande).</w:t>
      </w:r>
    </w:p>
    <w:p w14:paraId="4533BC60" w14:textId="77777777" w:rsidR="00FF6E6C" w:rsidRDefault="00FF6E6C"/>
    <w:sectPr w:rsidR="00FF6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D2F9B"/>
    <w:multiLevelType w:val="hybridMultilevel"/>
    <w:tmpl w:val="FFFFFFFF"/>
    <w:lvl w:ilvl="0" w:tplc="50FE7346">
      <w:start w:val="1"/>
      <w:numFmt w:val="bullet"/>
      <w:lvlText w:val=""/>
      <w:lvlJc w:val="left"/>
      <w:pPr>
        <w:ind w:left="720" w:hanging="360"/>
      </w:pPr>
      <w:rPr>
        <w:rFonts w:ascii="Symbol" w:hAnsi="Symbol" w:hint="default"/>
      </w:rPr>
    </w:lvl>
    <w:lvl w:ilvl="1" w:tplc="E440F034">
      <w:start w:val="1"/>
      <w:numFmt w:val="bullet"/>
      <w:lvlText w:val="o"/>
      <w:lvlJc w:val="left"/>
      <w:pPr>
        <w:ind w:left="1440" w:hanging="360"/>
      </w:pPr>
      <w:rPr>
        <w:rFonts w:ascii="Symbol" w:hAnsi="Symbol" w:hint="default"/>
      </w:rPr>
    </w:lvl>
    <w:lvl w:ilvl="2" w:tplc="A78A0070">
      <w:start w:val="1"/>
      <w:numFmt w:val="bullet"/>
      <w:lvlText w:val=""/>
      <w:lvlJc w:val="left"/>
      <w:pPr>
        <w:ind w:left="2160" w:hanging="360"/>
      </w:pPr>
      <w:rPr>
        <w:rFonts w:ascii="Wingdings" w:hAnsi="Wingdings" w:hint="default"/>
      </w:rPr>
    </w:lvl>
    <w:lvl w:ilvl="3" w:tplc="16DAFDEE">
      <w:start w:val="1"/>
      <w:numFmt w:val="bullet"/>
      <w:lvlText w:val=""/>
      <w:lvlJc w:val="left"/>
      <w:pPr>
        <w:ind w:left="2880" w:hanging="360"/>
      </w:pPr>
      <w:rPr>
        <w:rFonts w:ascii="Symbol" w:hAnsi="Symbol" w:hint="default"/>
      </w:rPr>
    </w:lvl>
    <w:lvl w:ilvl="4" w:tplc="3B58E6D8">
      <w:start w:val="1"/>
      <w:numFmt w:val="bullet"/>
      <w:lvlText w:val="o"/>
      <w:lvlJc w:val="left"/>
      <w:pPr>
        <w:ind w:left="3600" w:hanging="360"/>
      </w:pPr>
      <w:rPr>
        <w:rFonts w:ascii="Courier New" w:hAnsi="Courier New" w:hint="default"/>
      </w:rPr>
    </w:lvl>
    <w:lvl w:ilvl="5" w:tplc="AF340BA8">
      <w:start w:val="1"/>
      <w:numFmt w:val="bullet"/>
      <w:lvlText w:val=""/>
      <w:lvlJc w:val="left"/>
      <w:pPr>
        <w:ind w:left="4320" w:hanging="360"/>
      </w:pPr>
      <w:rPr>
        <w:rFonts w:ascii="Wingdings" w:hAnsi="Wingdings" w:hint="default"/>
      </w:rPr>
    </w:lvl>
    <w:lvl w:ilvl="6" w:tplc="945289F8">
      <w:start w:val="1"/>
      <w:numFmt w:val="bullet"/>
      <w:lvlText w:val=""/>
      <w:lvlJc w:val="left"/>
      <w:pPr>
        <w:ind w:left="5040" w:hanging="360"/>
      </w:pPr>
      <w:rPr>
        <w:rFonts w:ascii="Symbol" w:hAnsi="Symbol" w:hint="default"/>
      </w:rPr>
    </w:lvl>
    <w:lvl w:ilvl="7" w:tplc="8E18CA78">
      <w:start w:val="1"/>
      <w:numFmt w:val="bullet"/>
      <w:lvlText w:val="o"/>
      <w:lvlJc w:val="left"/>
      <w:pPr>
        <w:ind w:left="5760" w:hanging="360"/>
      </w:pPr>
      <w:rPr>
        <w:rFonts w:ascii="Courier New" w:hAnsi="Courier New" w:hint="default"/>
      </w:rPr>
    </w:lvl>
    <w:lvl w:ilvl="8" w:tplc="F482C928">
      <w:start w:val="1"/>
      <w:numFmt w:val="bullet"/>
      <w:lvlText w:val=""/>
      <w:lvlJc w:val="left"/>
      <w:pPr>
        <w:ind w:left="6480" w:hanging="360"/>
      </w:pPr>
      <w:rPr>
        <w:rFonts w:ascii="Wingdings" w:hAnsi="Wingdings" w:hint="default"/>
      </w:rPr>
    </w:lvl>
  </w:abstractNum>
  <w:abstractNum w:abstractNumId="1" w15:restartNumberingAfterBreak="0">
    <w:nsid w:val="3583742E"/>
    <w:multiLevelType w:val="hybridMultilevel"/>
    <w:tmpl w:val="FFFFFFFF"/>
    <w:lvl w:ilvl="0" w:tplc="1694A004">
      <w:start w:val="1"/>
      <w:numFmt w:val="bullet"/>
      <w:lvlText w:val=""/>
      <w:lvlJc w:val="left"/>
      <w:pPr>
        <w:ind w:left="720" w:hanging="360"/>
      </w:pPr>
      <w:rPr>
        <w:rFonts w:ascii="Symbol" w:hAnsi="Symbol" w:hint="default"/>
      </w:rPr>
    </w:lvl>
    <w:lvl w:ilvl="1" w:tplc="367EC714">
      <w:start w:val="1"/>
      <w:numFmt w:val="bullet"/>
      <w:lvlText w:val="o"/>
      <w:lvlJc w:val="left"/>
      <w:pPr>
        <w:ind w:left="1440" w:hanging="360"/>
      </w:pPr>
      <w:rPr>
        <w:rFonts w:ascii="Courier New" w:hAnsi="Courier New" w:hint="default"/>
      </w:rPr>
    </w:lvl>
    <w:lvl w:ilvl="2" w:tplc="E51E2F3E">
      <w:start w:val="1"/>
      <w:numFmt w:val="bullet"/>
      <w:lvlText w:val=""/>
      <w:lvlJc w:val="left"/>
      <w:pPr>
        <w:ind w:left="2160" w:hanging="360"/>
      </w:pPr>
      <w:rPr>
        <w:rFonts w:ascii="Wingdings" w:hAnsi="Wingdings" w:hint="default"/>
      </w:rPr>
    </w:lvl>
    <w:lvl w:ilvl="3" w:tplc="B2AA903A">
      <w:start w:val="1"/>
      <w:numFmt w:val="bullet"/>
      <w:lvlText w:val=""/>
      <w:lvlJc w:val="left"/>
      <w:pPr>
        <w:ind w:left="2880" w:hanging="360"/>
      </w:pPr>
      <w:rPr>
        <w:rFonts w:ascii="Symbol" w:hAnsi="Symbol" w:hint="default"/>
      </w:rPr>
    </w:lvl>
    <w:lvl w:ilvl="4" w:tplc="AB0A1C12">
      <w:start w:val="1"/>
      <w:numFmt w:val="bullet"/>
      <w:lvlText w:val="o"/>
      <w:lvlJc w:val="left"/>
      <w:pPr>
        <w:ind w:left="3600" w:hanging="360"/>
      </w:pPr>
      <w:rPr>
        <w:rFonts w:ascii="Courier New" w:hAnsi="Courier New" w:hint="default"/>
      </w:rPr>
    </w:lvl>
    <w:lvl w:ilvl="5" w:tplc="6302AC96">
      <w:start w:val="1"/>
      <w:numFmt w:val="bullet"/>
      <w:lvlText w:val=""/>
      <w:lvlJc w:val="left"/>
      <w:pPr>
        <w:ind w:left="4320" w:hanging="360"/>
      </w:pPr>
      <w:rPr>
        <w:rFonts w:ascii="Wingdings" w:hAnsi="Wingdings" w:hint="default"/>
      </w:rPr>
    </w:lvl>
    <w:lvl w:ilvl="6" w:tplc="7A3A6EDC">
      <w:start w:val="1"/>
      <w:numFmt w:val="bullet"/>
      <w:lvlText w:val=""/>
      <w:lvlJc w:val="left"/>
      <w:pPr>
        <w:ind w:left="5040" w:hanging="360"/>
      </w:pPr>
      <w:rPr>
        <w:rFonts w:ascii="Symbol" w:hAnsi="Symbol" w:hint="default"/>
      </w:rPr>
    </w:lvl>
    <w:lvl w:ilvl="7" w:tplc="6C1ABD50">
      <w:start w:val="1"/>
      <w:numFmt w:val="bullet"/>
      <w:lvlText w:val="o"/>
      <w:lvlJc w:val="left"/>
      <w:pPr>
        <w:ind w:left="5760" w:hanging="360"/>
      </w:pPr>
      <w:rPr>
        <w:rFonts w:ascii="Courier New" w:hAnsi="Courier New" w:hint="default"/>
      </w:rPr>
    </w:lvl>
    <w:lvl w:ilvl="8" w:tplc="18D4DDEE">
      <w:start w:val="1"/>
      <w:numFmt w:val="bullet"/>
      <w:lvlText w:val=""/>
      <w:lvlJc w:val="left"/>
      <w:pPr>
        <w:ind w:left="6480" w:hanging="360"/>
      </w:pPr>
      <w:rPr>
        <w:rFonts w:ascii="Wingdings" w:hAnsi="Wingdings" w:hint="default"/>
      </w:rPr>
    </w:lvl>
  </w:abstractNum>
  <w:abstractNum w:abstractNumId="2" w15:restartNumberingAfterBreak="0">
    <w:nsid w:val="44D22CAA"/>
    <w:multiLevelType w:val="hybridMultilevel"/>
    <w:tmpl w:val="FFFFFFFF"/>
    <w:lvl w:ilvl="0" w:tplc="972AAC1E">
      <w:start w:val="1"/>
      <w:numFmt w:val="bullet"/>
      <w:lvlText w:val=""/>
      <w:lvlJc w:val="left"/>
      <w:pPr>
        <w:ind w:left="720" w:hanging="360"/>
      </w:pPr>
      <w:rPr>
        <w:rFonts w:ascii="Symbol" w:hAnsi="Symbol" w:hint="default"/>
      </w:rPr>
    </w:lvl>
    <w:lvl w:ilvl="1" w:tplc="9BB4BA0A">
      <w:start w:val="1"/>
      <w:numFmt w:val="bullet"/>
      <w:lvlText w:val="o"/>
      <w:lvlJc w:val="left"/>
      <w:pPr>
        <w:ind w:left="1440" w:hanging="360"/>
      </w:pPr>
      <w:rPr>
        <w:rFonts w:ascii="Courier New" w:hAnsi="Courier New" w:hint="default"/>
      </w:rPr>
    </w:lvl>
    <w:lvl w:ilvl="2" w:tplc="BB206252">
      <w:start w:val="1"/>
      <w:numFmt w:val="bullet"/>
      <w:lvlText w:val=""/>
      <w:lvlJc w:val="left"/>
      <w:pPr>
        <w:ind w:left="2160" w:hanging="360"/>
      </w:pPr>
      <w:rPr>
        <w:rFonts w:ascii="Wingdings" w:hAnsi="Wingdings" w:hint="default"/>
      </w:rPr>
    </w:lvl>
    <w:lvl w:ilvl="3" w:tplc="5204F01C">
      <w:start w:val="1"/>
      <w:numFmt w:val="bullet"/>
      <w:lvlText w:val=""/>
      <w:lvlJc w:val="left"/>
      <w:pPr>
        <w:ind w:left="2880" w:hanging="360"/>
      </w:pPr>
      <w:rPr>
        <w:rFonts w:ascii="Symbol" w:hAnsi="Symbol" w:hint="default"/>
      </w:rPr>
    </w:lvl>
    <w:lvl w:ilvl="4" w:tplc="0A9C4B16">
      <w:start w:val="1"/>
      <w:numFmt w:val="bullet"/>
      <w:lvlText w:val="o"/>
      <w:lvlJc w:val="left"/>
      <w:pPr>
        <w:ind w:left="3600" w:hanging="360"/>
      </w:pPr>
      <w:rPr>
        <w:rFonts w:ascii="Courier New" w:hAnsi="Courier New" w:hint="default"/>
      </w:rPr>
    </w:lvl>
    <w:lvl w:ilvl="5" w:tplc="DEA03378">
      <w:start w:val="1"/>
      <w:numFmt w:val="bullet"/>
      <w:lvlText w:val=""/>
      <w:lvlJc w:val="left"/>
      <w:pPr>
        <w:ind w:left="4320" w:hanging="360"/>
      </w:pPr>
      <w:rPr>
        <w:rFonts w:ascii="Wingdings" w:hAnsi="Wingdings" w:hint="default"/>
      </w:rPr>
    </w:lvl>
    <w:lvl w:ilvl="6" w:tplc="FC0CE260">
      <w:start w:val="1"/>
      <w:numFmt w:val="bullet"/>
      <w:lvlText w:val=""/>
      <w:lvlJc w:val="left"/>
      <w:pPr>
        <w:ind w:left="5040" w:hanging="360"/>
      </w:pPr>
      <w:rPr>
        <w:rFonts w:ascii="Symbol" w:hAnsi="Symbol" w:hint="default"/>
      </w:rPr>
    </w:lvl>
    <w:lvl w:ilvl="7" w:tplc="0CB26940">
      <w:start w:val="1"/>
      <w:numFmt w:val="bullet"/>
      <w:lvlText w:val="o"/>
      <w:lvlJc w:val="left"/>
      <w:pPr>
        <w:ind w:left="5760" w:hanging="360"/>
      </w:pPr>
      <w:rPr>
        <w:rFonts w:ascii="Courier New" w:hAnsi="Courier New" w:hint="default"/>
      </w:rPr>
    </w:lvl>
    <w:lvl w:ilvl="8" w:tplc="582ABB54">
      <w:start w:val="1"/>
      <w:numFmt w:val="bullet"/>
      <w:lvlText w:val=""/>
      <w:lvlJc w:val="left"/>
      <w:pPr>
        <w:ind w:left="6480" w:hanging="360"/>
      </w:pPr>
      <w:rPr>
        <w:rFonts w:ascii="Wingdings" w:hAnsi="Wingdings" w:hint="default"/>
      </w:rPr>
    </w:lvl>
  </w:abstractNum>
  <w:abstractNum w:abstractNumId="3" w15:restartNumberingAfterBreak="0">
    <w:nsid w:val="5295492D"/>
    <w:multiLevelType w:val="hybridMultilevel"/>
    <w:tmpl w:val="FFFFFFFF"/>
    <w:lvl w:ilvl="0" w:tplc="FC8290B4">
      <w:start w:val="1"/>
      <w:numFmt w:val="bullet"/>
      <w:lvlText w:val=""/>
      <w:lvlJc w:val="left"/>
      <w:pPr>
        <w:ind w:left="720" w:hanging="360"/>
      </w:pPr>
      <w:rPr>
        <w:rFonts w:ascii="Symbol" w:hAnsi="Symbol" w:hint="default"/>
      </w:rPr>
    </w:lvl>
    <w:lvl w:ilvl="1" w:tplc="EC58AF68">
      <w:start w:val="1"/>
      <w:numFmt w:val="bullet"/>
      <w:lvlText w:val="o"/>
      <w:lvlJc w:val="left"/>
      <w:pPr>
        <w:ind w:left="1440" w:hanging="360"/>
      </w:pPr>
      <w:rPr>
        <w:rFonts w:ascii="Symbol" w:hAnsi="Symbol" w:hint="default"/>
      </w:rPr>
    </w:lvl>
    <w:lvl w:ilvl="2" w:tplc="B6626692">
      <w:start w:val="1"/>
      <w:numFmt w:val="bullet"/>
      <w:lvlText w:val=""/>
      <w:lvlJc w:val="left"/>
      <w:pPr>
        <w:ind w:left="2160" w:hanging="360"/>
      </w:pPr>
      <w:rPr>
        <w:rFonts w:ascii="Wingdings" w:hAnsi="Wingdings" w:hint="default"/>
      </w:rPr>
    </w:lvl>
    <w:lvl w:ilvl="3" w:tplc="5E00A7E4">
      <w:start w:val="1"/>
      <w:numFmt w:val="bullet"/>
      <w:lvlText w:val=""/>
      <w:lvlJc w:val="left"/>
      <w:pPr>
        <w:ind w:left="2880" w:hanging="360"/>
      </w:pPr>
      <w:rPr>
        <w:rFonts w:ascii="Symbol" w:hAnsi="Symbol" w:hint="default"/>
      </w:rPr>
    </w:lvl>
    <w:lvl w:ilvl="4" w:tplc="74904E92">
      <w:start w:val="1"/>
      <w:numFmt w:val="bullet"/>
      <w:lvlText w:val="o"/>
      <w:lvlJc w:val="left"/>
      <w:pPr>
        <w:ind w:left="3600" w:hanging="360"/>
      </w:pPr>
      <w:rPr>
        <w:rFonts w:ascii="Courier New" w:hAnsi="Courier New" w:hint="default"/>
      </w:rPr>
    </w:lvl>
    <w:lvl w:ilvl="5" w:tplc="C8C4BA10">
      <w:start w:val="1"/>
      <w:numFmt w:val="bullet"/>
      <w:lvlText w:val=""/>
      <w:lvlJc w:val="left"/>
      <w:pPr>
        <w:ind w:left="4320" w:hanging="360"/>
      </w:pPr>
      <w:rPr>
        <w:rFonts w:ascii="Wingdings" w:hAnsi="Wingdings" w:hint="default"/>
      </w:rPr>
    </w:lvl>
    <w:lvl w:ilvl="6" w:tplc="8104E230">
      <w:start w:val="1"/>
      <w:numFmt w:val="bullet"/>
      <w:lvlText w:val=""/>
      <w:lvlJc w:val="left"/>
      <w:pPr>
        <w:ind w:left="5040" w:hanging="360"/>
      </w:pPr>
      <w:rPr>
        <w:rFonts w:ascii="Symbol" w:hAnsi="Symbol" w:hint="default"/>
      </w:rPr>
    </w:lvl>
    <w:lvl w:ilvl="7" w:tplc="F42834D0">
      <w:start w:val="1"/>
      <w:numFmt w:val="bullet"/>
      <w:lvlText w:val="o"/>
      <w:lvlJc w:val="left"/>
      <w:pPr>
        <w:ind w:left="5760" w:hanging="360"/>
      </w:pPr>
      <w:rPr>
        <w:rFonts w:ascii="Courier New" w:hAnsi="Courier New" w:hint="default"/>
      </w:rPr>
    </w:lvl>
    <w:lvl w:ilvl="8" w:tplc="7C4CFB46">
      <w:start w:val="1"/>
      <w:numFmt w:val="bullet"/>
      <w:lvlText w:val=""/>
      <w:lvlJc w:val="left"/>
      <w:pPr>
        <w:ind w:left="6480" w:hanging="360"/>
      </w:pPr>
      <w:rPr>
        <w:rFonts w:ascii="Wingdings" w:hAnsi="Wingdings" w:hint="default"/>
      </w:rPr>
    </w:lvl>
  </w:abstractNum>
  <w:abstractNum w:abstractNumId="4" w15:restartNumberingAfterBreak="0">
    <w:nsid w:val="60965CFE"/>
    <w:multiLevelType w:val="hybridMultilevel"/>
    <w:tmpl w:val="FFFFFFFF"/>
    <w:lvl w:ilvl="0" w:tplc="05E45FFA">
      <w:start w:val="1"/>
      <w:numFmt w:val="bullet"/>
      <w:lvlText w:val=""/>
      <w:lvlJc w:val="left"/>
      <w:pPr>
        <w:ind w:left="720" w:hanging="360"/>
      </w:pPr>
      <w:rPr>
        <w:rFonts w:ascii="Symbol" w:hAnsi="Symbol" w:hint="default"/>
      </w:rPr>
    </w:lvl>
    <w:lvl w:ilvl="1" w:tplc="82A0D2A0">
      <w:start w:val="1"/>
      <w:numFmt w:val="bullet"/>
      <w:lvlText w:val="o"/>
      <w:lvlJc w:val="left"/>
      <w:pPr>
        <w:ind w:left="1440" w:hanging="360"/>
      </w:pPr>
      <w:rPr>
        <w:rFonts w:ascii="Courier New" w:hAnsi="Courier New" w:hint="default"/>
      </w:rPr>
    </w:lvl>
    <w:lvl w:ilvl="2" w:tplc="FE00D618">
      <w:start w:val="1"/>
      <w:numFmt w:val="bullet"/>
      <w:lvlText w:val=""/>
      <w:lvlJc w:val="left"/>
      <w:pPr>
        <w:ind w:left="2160" w:hanging="360"/>
      </w:pPr>
      <w:rPr>
        <w:rFonts w:ascii="Wingdings" w:hAnsi="Wingdings" w:hint="default"/>
      </w:rPr>
    </w:lvl>
    <w:lvl w:ilvl="3" w:tplc="CE0E7DD6">
      <w:start w:val="1"/>
      <w:numFmt w:val="bullet"/>
      <w:lvlText w:val=""/>
      <w:lvlJc w:val="left"/>
      <w:pPr>
        <w:ind w:left="2880" w:hanging="360"/>
      </w:pPr>
      <w:rPr>
        <w:rFonts w:ascii="Symbol" w:hAnsi="Symbol" w:hint="default"/>
      </w:rPr>
    </w:lvl>
    <w:lvl w:ilvl="4" w:tplc="EED4C578">
      <w:start w:val="1"/>
      <w:numFmt w:val="bullet"/>
      <w:lvlText w:val="o"/>
      <w:lvlJc w:val="left"/>
      <w:pPr>
        <w:ind w:left="3600" w:hanging="360"/>
      </w:pPr>
      <w:rPr>
        <w:rFonts w:ascii="Courier New" w:hAnsi="Courier New" w:hint="default"/>
      </w:rPr>
    </w:lvl>
    <w:lvl w:ilvl="5" w:tplc="12BE71F8">
      <w:start w:val="1"/>
      <w:numFmt w:val="bullet"/>
      <w:lvlText w:val=""/>
      <w:lvlJc w:val="left"/>
      <w:pPr>
        <w:ind w:left="4320" w:hanging="360"/>
      </w:pPr>
      <w:rPr>
        <w:rFonts w:ascii="Wingdings" w:hAnsi="Wingdings" w:hint="default"/>
      </w:rPr>
    </w:lvl>
    <w:lvl w:ilvl="6" w:tplc="A97EF2F8">
      <w:start w:val="1"/>
      <w:numFmt w:val="bullet"/>
      <w:lvlText w:val=""/>
      <w:lvlJc w:val="left"/>
      <w:pPr>
        <w:ind w:left="5040" w:hanging="360"/>
      </w:pPr>
      <w:rPr>
        <w:rFonts w:ascii="Symbol" w:hAnsi="Symbol" w:hint="default"/>
      </w:rPr>
    </w:lvl>
    <w:lvl w:ilvl="7" w:tplc="BB4CEC4E">
      <w:start w:val="1"/>
      <w:numFmt w:val="bullet"/>
      <w:lvlText w:val="o"/>
      <w:lvlJc w:val="left"/>
      <w:pPr>
        <w:ind w:left="5760" w:hanging="360"/>
      </w:pPr>
      <w:rPr>
        <w:rFonts w:ascii="Courier New" w:hAnsi="Courier New" w:hint="default"/>
      </w:rPr>
    </w:lvl>
    <w:lvl w:ilvl="8" w:tplc="20222B98">
      <w:start w:val="1"/>
      <w:numFmt w:val="bullet"/>
      <w:lvlText w:val=""/>
      <w:lvlJc w:val="left"/>
      <w:pPr>
        <w:ind w:left="6480" w:hanging="360"/>
      </w:pPr>
      <w:rPr>
        <w:rFonts w:ascii="Wingdings" w:hAnsi="Wingdings" w:hint="default"/>
      </w:rPr>
    </w:lvl>
  </w:abstractNum>
  <w:num w:numId="1" w16cid:durableId="1447264183">
    <w:abstractNumId w:val="3"/>
  </w:num>
  <w:num w:numId="2" w16cid:durableId="792361845">
    <w:abstractNumId w:val="2"/>
  </w:num>
  <w:num w:numId="3" w16cid:durableId="2026786141">
    <w:abstractNumId w:val="1"/>
  </w:num>
  <w:num w:numId="4" w16cid:durableId="51973751">
    <w:abstractNumId w:val="0"/>
  </w:num>
  <w:num w:numId="5" w16cid:durableId="1505239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95"/>
    <w:rsid w:val="000A788B"/>
    <w:rsid w:val="00297810"/>
    <w:rsid w:val="00300858"/>
    <w:rsid w:val="004234B5"/>
    <w:rsid w:val="007E6A86"/>
    <w:rsid w:val="00850668"/>
    <w:rsid w:val="00B37A47"/>
    <w:rsid w:val="00CD4B95"/>
    <w:rsid w:val="00DA04A5"/>
    <w:rsid w:val="00EA407C"/>
    <w:rsid w:val="00FF6E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B3CBB"/>
  <w15:chartTrackingRefBased/>
  <w15:docId w15:val="{1FA48683-FCB8-4FD8-9629-B538FED1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88B"/>
    <w:pPr>
      <w:spacing w:line="279" w:lineRule="auto"/>
    </w:pPr>
    <w:rPr>
      <w:kern w:val="0"/>
      <w:sz w:val="24"/>
      <w:szCs w:val="24"/>
      <w:lang w:val="nn-NO"/>
      <w14:ligatures w14:val="none"/>
    </w:rPr>
  </w:style>
  <w:style w:type="paragraph" w:styleId="Overskrift1">
    <w:name w:val="heading 1"/>
    <w:basedOn w:val="Normal"/>
    <w:next w:val="Normal"/>
    <w:link w:val="Overskrift1Tegn"/>
    <w:uiPriority w:val="9"/>
    <w:qFormat/>
    <w:rsid w:val="00CD4B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D4B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D4B9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D4B9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D4B9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D4B9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D4B9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D4B9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D4B9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D4B9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D4B9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D4B9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D4B9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D4B9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D4B9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D4B9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D4B9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D4B95"/>
    <w:rPr>
      <w:rFonts w:eastAsiaTheme="majorEastAsia" w:cstheme="majorBidi"/>
      <w:color w:val="272727" w:themeColor="text1" w:themeTint="D8"/>
    </w:rPr>
  </w:style>
  <w:style w:type="paragraph" w:styleId="Tittel">
    <w:name w:val="Title"/>
    <w:basedOn w:val="Normal"/>
    <w:next w:val="Normal"/>
    <w:link w:val="TittelTegn"/>
    <w:uiPriority w:val="10"/>
    <w:qFormat/>
    <w:rsid w:val="00CD4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D4B9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D4B9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D4B9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D4B9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D4B95"/>
    <w:rPr>
      <w:i/>
      <w:iCs/>
      <w:color w:val="404040" w:themeColor="text1" w:themeTint="BF"/>
    </w:rPr>
  </w:style>
  <w:style w:type="paragraph" w:styleId="Listeavsnitt">
    <w:name w:val="List Paragraph"/>
    <w:basedOn w:val="Normal"/>
    <w:uiPriority w:val="34"/>
    <w:qFormat/>
    <w:rsid w:val="00CD4B95"/>
    <w:pPr>
      <w:ind w:left="720"/>
      <w:contextualSpacing/>
    </w:pPr>
  </w:style>
  <w:style w:type="character" w:styleId="Sterkutheving">
    <w:name w:val="Intense Emphasis"/>
    <w:basedOn w:val="Standardskriftforavsnitt"/>
    <w:uiPriority w:val="21"/>
    <w:qFormat/>
    <w:rsid w:val="00CD4B95"/>
    <w:rPr>
      <w:i/>
      <w:iCs/>
      <w:color w:val="0F4761" w:themeColor="accent1" w:themeShade="BF"/>
    </w:rPr>
  </w:style>
  <w:style w:type="paragraph" w:styleId="Sterktsitat">
    <w:name w:val="Intense Quote"/>
    <w:basedOn w:val="Normal"/>
    <w:next w:val="Normal"/>
    <w:link w:val="SterktsitatTegn"/>
    <w:uiPriority w:val="30"/>
    <w:qFormat/>
    <w:rsid w:val="00CD4B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D4B95"/>
    <w:rPr>
      <w:i/>
      <w:iCs/>
      <w:color w:val="0F4761" w:themeColor="accent1" w:themeShade="BF"/>
    </w:rPr>
  </w:style>
  <w:style w:type="character" w:styleId="Sterkreferanse">
    <w:name w:val="Intense Reference"/>
    <w:basedOn w:val="Standardskriftforavsnitt"/>
    <w:uiPriority w:val="32"/>
    <w:qFormat/>
    <w:rsid w:val="00CD4B95"/>
    <w:rPr>
      <w:b/>
      <w:bCs/>
      <w:smallCaps/>
      <w:color w:val="0F4761" w:themeColor="accent1" w:themeShade="BF"/>
      <w:spacing w:val="5"/>
    </w:rPr>
  </w:style>
  <w:style w:type="character" w:styleId="Hyperkobling">
    <w:name w:val="Hyperlink"/>
    <w:basedOn w:val="Standardskriftforavsnitt"/>
    <w:uiPriority w:val="99"/>
    <w:unhideWhenUsed/>
    <w:rsid w:val="000A788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kirken.no/nn-NO/om-kirken/kontakt-oss/finn-din-menigh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m.no/lagsoversy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4BCDD-4B28-4A51-9B42-013F7A1E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2882</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Hope</dc:creator>
  <cp:keywords/>
  <dc:description/>
  <cp:lastModifiedBy>Fredrik Hope</cp:lastModifiedBy>
  <cp:revision>3</cp:revision>
  <dcterms:created xsi:type="dcterms:W3CDTF">2025-05-30T12:24:00Z</dcterms:created>
  <dcterms:modified xsi:type="dcterms:W3CDTF">2025-05-30T12:25:00Z</dcterms:modified>
</cp:coreProperties>
</file>